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DBF" w:rsidRPr="009F1DBF" w:rsidRDefault="009F1DBF" w:rsidP="009F1DBF">
      <w:pPr>
        <w:autoSpaceDE w:val="0"/>
        <w:autoSpaceDN w:val="0"/>
        <w:adjustRightInd w:val="0"/>
        <w:spacing w:after="0" w:line="240" w:lineRule="auto"/>
        <w:rPr>
          <w:b/>
          <w:color w:val="000000"/>
          <w:szCs w:val="24"/>
          <w:lang w:val="fr-FR"/>
        </w:rPr>
      </w:pPr>
      <w:bookmarkStart w:id="0" w:name="_GoBack"/>
      <w:r>
        <w:rPr>
          <w:b/>
          <w:szCs w:val="24"/>
          <w:u w:val="single"/>
          <w:lang w:val="fr-FR"/>
        </w:rPr>
        <w:t>Module E Session 4 Exercice 3 — Échantillon de Protocole de partage d’information sur la VBG</w:t>
      </w:r>
      <w:r>
        <w:rPr>
          <w:rStyle w:val="Appelnotedebasdep"/>
          <w:b/>
          <w:szCs w:val="24"/>
          <w:u w:val="single"/>
          <w:lang w:val="fr-FR"/>
        </w:rPr>
        <w:footnoteReference w:id="1"/>
      </w:r>
    </w:p>
    <w:bookmarkEnd w:id="0"/>
    <w:p w:rsidR="009F1DBF" w:rsidRPr="009F1DBF" w:rsidRDefault="009F1DBF" w:rsidP="009F1DBF">
      <w:pPr>
        <w:autoSpaceDE w:val="0"/>
        <w:autoSpaceDN w:val="0"/>
        <w:adjustRightInd w:val="0"/>
        <w:spacing w:after="0" w:line="240" w:lineRule="auto"/>
        <w:jc w:val="center"/>
        <w:rPr>
          <w:b/>
          <w:color w:val="000000"/>
          <w:szCs w:val="24"/>
          <w:lang w:val="fr-FR"/>
        </w:rPr>
      </w:pPr>
      <w:r w:rsidRPr="009F1DBF">
        <w:rPr>
          <w:b/>
          <w:color w:val="000000"/>
          <w:szCs w:val="24"/>
          <w:lang w:val="fr-FR"/>
        </w:rPr>
        <w:t>&lt;ÉCHANTILLON&gt;</w:t>
      </w:r>
    </w:p>
    <w:p w:rsidR="009F1DBF" w:rsidRPr="009F1DBF" w:rsidRDefault="009F1DBF" w:rsidP="009F1DBF">
      <w:pPr>
        <w:autoSpaceDE w:val="0"/>
        <w:autoSpaceDN w:val="0"/>
        <w:adjustRightInd w:val="0"/>
        <w:spacing w:after="0" w:line="240" w:lineRule="auto"/>
        <w:jc w:val="center"/>
        <w:rPr>
          <w:b/>
          <w:color w:val="000000"/>
          <w:szCs w:val="24"/>
          <w:lang w:val="fr-FR"/>
        </w:rPr>
      </w:pPr>
      <w:r>
        <w:rPr>
          <w:b/>
          <w:color w:val="000000"/>
          <w:szCs w:val="24"/>
          <w:lang w:val="fr-FR"/>
        </w:rPr>
        <w:t>Protocole de partage d’information sur la VBG</w:t>
      </w:r>
    </w:p>
    <w:p w:rsidR="009F1DBF" w:rsidRPr="009F1DBF" w:rsidRDefault="009F1DBF" w:rsidP="009F1DBF">
      <w:pPr>
        <w:autoSpaceDE w:val="0"/>
        <w:autoSpaceDN w:val="0"/>
        <w:adjustRightInd w:val="0"/>
        <w:spacing w:after="0" w:line="240" w:lineRule="auto"/>
        <w:jc w:val="center"/>
        <w:rPr>
          <w:b/>
          <w:color w:val="000000"/>
          <w:szCs w:val="24"/>
          <w:lang w:val="fr-FR"/>
        </w:rPr>
      </w:pPr>
      <w:proofErr w:type="gramStart"/>
      <w:r>
        <w:rPr>
          <w:b/>
          <w:color w:val="000000"/>
          <w:szCs w:val="24"/>
          <w:lang w:val="fr-FR"/>
        </w:rPr>
        <w:t>entre</w:t>
      </w:r>
      <w:proofErr w:type="gramEnd"/>
      <w:r>
        <w:rPr>
          <w:b/>
          <w:color w:val="000000"/>
          <w:szCs w:val="24"/>
          <w:lang w:val="fr-FR"/>
        </w:rPr>
        <w:t xml:space="preserve"> les organisations de collecte de données</w:t>
      </w:r>
    </w:p>
    <w:p w:rsidR="00A36D73" w:rsidRPr="009F1DBF" w:rsidRDefault="00A36D73" w:rsidP="00A36D73">
      <w:pPr>
        <w:autoSpaceDE w:val="0"/>
        <w:autoSpaceDN w:val="0"/>
        <w:adjustRightInd w:val="0"/>
        <w:spacing w:after="0" w:line="240" w:lineRule="auto"/>
        <w:rPr>
          <w:rFonts w:cs="Calibri-Bold"/>
          <w:b/>
          <w:bCs/>
          <w:color w:val="000000"/>
          <w:lang w:val="fr-FR"/>
        </w:rPr>
      </w:pPr>
    </w:p>
    <w:tbl>
      <w:tblPr>
        <w:tblStyle w:val="Grilledutableau"/>
        <w:tblW w:w="0" w:type="auto"/>
        <w:tblLook w:val="04A0"/>
      </w:tblPr>
      <w:tblGrid>
        <w:gridCol w:w="9242"/>
      </w:tblGrid>
      <w:tr w:rsidR="00A36D73" w:rsidRPr="00A251D3" w:rsidTr="00A36D73">
        <w:tc>
          <w:tcPr>
            <w:tcW w:w="9242" w:type="dxa"/>
          </w:tcPr>
          <w:p w:rsidR="00A36D73" w:rsidRPr="009F1DBF" w:rsidRDefault="009F1DBF" w:rsidP="009F1DBF">
            <w:pPr>
              <w:autoSpaceDE w:val="0"/>
              <w:autoSpaceDN w:val="0"/>
              <w:adjustRightInd w:val="0"/>
              <w:rPr>
                <w:szCs w:val="24"/>
                <w:lang w:val="fr-FR"/>
              </w:rPr>
            </w:pPr>
            <w:r w:rsidRPr="009F1DBF">
              <w:rPr>
                <w:b/>
                <w:color w:val="000000"/>
                <w:szCs w:val="24"/>
                <w:lang w:val="fr-FR"/>
              </w:rPr>
              <w:t>REMARQUE</w:t>
            </w:r>
            <w:r w:rsidRPr="009F1DBF">
              <w:rPr>
                <w:color w:val="000000"/>
                <w:szCs w:val="24"/>
                <w:lang w:val="fr-FR"/>
              </w:rPr>
              <w:t xml:space="preserve"> : </w:t>
            </w:r>
            <w:r>
              <w:rPr>
                <w:i/>
                <w:color w:val="000000"/>
                <w:szCs w:val="24"/>
                <w:lang w:val="fr-FR"/>
              </w:rPr>
              <w:t>Cet échantillon de protocole a été élaboré à des fins d’utilisation avec le Système de gestion d’information de la VBG (SGIVBG). Il est possible d’adapter cet échantillon à des fins d’utilisation dans les sites où le SGIVBG n’a pas encore été mis en œuvre.</w:t>
            </w:r>
          </w:p>
        </w:tc>
      </w:tr>
    </w:tbl>
    <w:p w:rsidR="00A36D73" w:rsidRPr="009F1DBF" w:rsidRDefault="00A36D73" w:rsidP="00A36D73">
      <w:pPr>
        <w:autoSpaceDE w:val="0"/>
        <w:autoSpaceDN w:val="0"/>
        <w:adjustRightInd w:val="0"/>
        <w:spacing w:after="0" w:line="240" w:lineRule="auto"/>
        <w:rPr>
          <w:rFonts w:cs="Calibri-Italic"/>
          <w:i/>
          <w:iCs/>
          <w:color w:val="000000"/>
          <w:lang w:val="fr-FR"/>
        </w:rPr>
      </w:pPr>
    </w:p>
    <w:p w:rsidR="00A36D73" w:rsidRPr="009F1DBF"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9F1DBF" w:rsidRDefault="009F1DBF" w:rsidP="009F1DBF">
            <w:pPr>
              <w:autoSpaceDE w:val="0"/>
              <w:autoSpaceDN w:val="0"/>
              <w:adjustRightInd w:val="0"/>
              <w:rPr>
                <w:szCs w:val="24"/>
              </w:rPr>
            </w:pPr>
            <w:r>
              <w:rPr>
                <w:b/>
                <w:color w:val="000000"/>
                <w:szCs w:val="24"/>
                <w:lang w:val="fr-FR"/>
              </w:rPr>
              <w:t>OBJET</w:t>
            </w:r>
          </w:p>
        </w:tc>
      </w:tr>
    </w:tbl>
    <w:p w:rsidR="00A36D73" w:rsidRDefault="00A36D73" w:rsidP="00A36D73">
      <w:pPr>
        <w:autoSpaceDE w:val="0"/>
        <w:autoSpaceDN w:val="0"/>
        <w:adjustRightInd w:val="0"/>
        <w:spacing w:after="0" w:line="240" w:lineRule="auto"/>
        <w:rPr>
          <w:rFonts w:cs="Arial"/>
          <w:color w:val="000000"/>
        </w:rPr>
      </w:pPr>
    </w:p>
    <w:p w:rsidR="009F1DBF" w:rsidRDefault="009F1DBF" w:rsidP="009F1DBF">
      <w:pPr>
        <w:autoSpaceDE w:val="0"/>
        <w:autoSpaceDN w:val="0"/>
        <w:adjustRightInd w:val="0"/>
        <w:spacing w:after="0" w:line="240" w:lineRule="auto"/>
        <w:rPr>
          <w:color w:val="365F92"/>
          <w:szCs w:val="24"/>
          <w:lang w:val="fr-FR"/>
        </w:rPr>
      </w:pPr>
      <w:r>
        <w:rPr>
          <w:color w:val="000000"/>
          <w:szCs w:val="24"/>
          <w:lang w:val="fr-FR"/>
        </w:rPr>
        <w:t xml:space="preserve">Le protocole de partage d’information vise à exposer les principes directeurs et à décrire les procédures de partage anonyme de données consolidées sur les dossiers rapportés de VBG avec </w:t>
      </w:r>
      <w:r>
        <w:rPr>
          <w:color w:val="365F92"/>
          <w:szCs w:val="24"/>
          <w:lang w:val="fr-FR"/>
        </w:rPr>
        <w:t xml:space="preserve">[INSÉRER LE NOM DE L’AGENCE NATIONALE DE CONSOLIDATION CHOISIE], </w:t>
      </w:r>
      <w:r>
        <w:rPr>
          <w:color w:val="000000"/>
          <w:szCs w:val="24"/>
          <w:lang w:val="fr-FR"/>
        </w:rPr>
        <w:t>en sa qualité de [</w:t>
      </w:r>
      <w:r>
        <w:rPr>
          <w:color w:val="365F92"/>
          <w:szCs w:val="24"/>
          <w:lang w:val="fr-FR"/>
        </w:rPr>
        <w:t xml:space="preserve">INSÉRER le nom de l’agence de coordination : peut être le chef du sous-groupe sectoriel, le chef du groupe de travail sur la VBG, l’ONG-chef , etc.] </w:t>
      </w:r>
      <w:r>
        <w:rPr>
          <w:color w:val="000000"/>
          <w:szCs w:val="24"/>
          <w:lang w:val="fr-FR"/>
        </w:rPr>
        <w:t xml:space="preserve">chef de la prévention et de l’intervention de la VBG à </w:t>
      </w:r>
      <w:r>
        <w:rPr>
          <w:color w:val="365F92"/>
          <w:szCs w:val="24"/>
          <w:lang w:val="fr-FR"/>
        </w:rPr>
        <w:t>[INSÉRER LE NOM DU PAYS].</w:t>
      </w:r>
    </w:p>
    <w:p w:rsidR="00A36D73" w:rsidRPr="009F1DBF" w:rsidRDefault="00A36D73" w:rsidP="00A36D73">
      <w:pPr>
        <w:autoSpaceDE w:val="0"/>
        <w:autoSpaceDN w:val="0"/>
        <w:adjustRightInd w:val="0"/>
        <w:spacing w:after="0" w:line="240" w:lineRule="auto"/>
        <w:rPr>
          <w:rFonts w:cs="Arial"/>
          <w:color w:val="365F92"/>
          <w:lang w:val="fr-FR"/>
        </w:rPr>
      </w:pPr>
    </w:p>
    <w:p w:rsidR="009F1DBF" w:rsidRDefault="009F1DBF" w:rsidP="009F1DBF">
      <w:pPr>
        <w:autoSpaceDE w:val="0"/>
        <w:autoSpaceDN w:val="0"/>
        <w:adjustRightInd w:val="0"/>
        <w:spacing w:after="0" w:line="240" w:lineRule="auto"/>
        <w:rPr>
          <w:szCs w:val="24"/>
          <w:lang w:val="fr-FR"/>
        </w:rPr>
      </w:pPr>
      <w:r>
        <w:rPr>
          <w:color w:val="000000"/>
          <w:szCs w:val="24"/>
          <w:lang w:val="fr-FR"/>
        </w:rPr>
        <w:t>Les organisations de collecte de données reconnaissent que le partage et la réception des données consolidées sur la VBG contribueront à la coordination améliorée entre les institutions, l’identification et le ciblage des lacunes, la priorisation des mesures, et la programmation améliorée des efforts de prévention et de réponse. Il peut également mener à des efforts de plaidoyer améliorés, une capacité accrue de recueillir des fonds et de mobiliser les ressources, et un contrôle amélioré. Toutes les agences protègeront les informations afin de garantir qu’aucun survivant ou la communauté ne subisse de préjudice résultant des efforts de partage d’information.</w:t>
      </w:r>
    </w:p>
    <w:p w:rsidR="00A36D73" w:rsidRPr="009F1DBF" w:rsidRDefault="00A36D73" w:rsidP="00A36D73">
      <w:pPr>
        <w:autoSpaceDE w:val="0"/>
        <w:autoSpaceDN w:val="0"/>
        <w:adjustRightInd w:val="0"/>
        <w:spacing w:after="0" w:line="240" w:lineRule="auto"/>
        <w:rPr>
          <w:rFonts w:cs="Arial"/>
          <w:b/>
          <w:bCs/>
          <w:color w:val="000000"/>
          <w:lang w:val="fr-FR"/>
        </w:rPr>
      </w:pPr>
    </w:p>
    <w:tbl>
      <w:tblPr>
        <w:tblStyle w:val="Grilledutableau"/>
        <w:tblW w:w="0" w:type="auto"/>
        <w:tblLook w:val="04A0"/>
      </w:tblPr>
      <w:tblGrid>
        <w:gridCol w:w="9242"/>
      </w:tblGrid>
      <w:tr w:rsidR="00A36D73" w:rsidTr="00A36D73">
        <w:tc>
          <w:tcPr>
            <w:tcW w:w="9242" w:type="dxa"/>
          </w:tcPr>
          <w:p w:rsidR="00A36D73" w:rsidRPr="009F1DBF" w:rsidRDefault="009F1DBF" w:rsidP="009F1DBF">
            <w:pPr>
              <w:autoSpaceDE w:val="0"/>
              <w:autoSpaceDN w:val="0"/>
              <w:adjustRightInd w:val="0"/>
              <w:rPr>
                <w:szCs w:val="24"/>
              </w:rPr>
            </w:pPr>
            <w:r>
              <w:rPr>
                <w:b/>
                <w:color w:val="000000"/>
                <w:szCs w:val="24"/>
                <w:lang w:val="fr-FR"/>
              </w:rPr>
              <w:t>RÈGLES DE BASE</w:t>
            </w:r>
          </w:p>
        </w:tc>
      </w:tr>
    </w:tbl>
    <w:p w:rsidR="00A36D73" w:rsidRDefault="00A36D73" w:rsidP="00A36D73">
      <w:pPr>
        <w:autoSpaceDE w:val="0"/>
        <w:autoSpaceDN w:val="0"/>
        <w:adjustRightInd w:val="0"/>
        <w:spacing w:after="0" w:line="240" w:lineRule="auto"/>
        <w:rPr>
          <w:rFonts w:cs="Arial"/>
          <w:color w:val="000000"/>
        </w:rPr>
      </w:pPr>
    </w:p>
    <w:p w:rsidR="009F1DBF" w:rsidRPr="009F1DBF" w:rsidRDefault="009F1DBF" w:rsidP="009F1DBF">
      <w:pPr>
        <w:autoSpaceDE w:val="0"/>
        <w:autoSpaceDN w:val="0"/>
        <w:adjustRightInd w:val="0"/>
        <w:spacing w:after="0" w:line="240" w:lineRule="auto"/>
        <w:rPr>
          <w:color w:val="365F92"/>
          <w:szCs w:val="24"/>
          <w:lang w:val="fr-FR"/>
        </w:rPr>
      </w:pPr>
      <w:r>
        <w:rPr>
          <w:color w:val="000000"/>
          <w:szCs w:val="24"/>
          <w:lang w:val="fr-FR"/>
        </w:rPr>
        <w:t xml:space="preserve">Les informations soumises par les organisations de collecte de données à </w:t>
      </w:r>
      <w:proofErr w:type="gramStart"/>
      <w:r>
        <w:rPr>
          <w:color w:val="000000"/>
          <w:szCs w:val="24"/>
          <w:lang w:val="fr-FR"/>
        </w:rPr>
        <w:t>le</w:t>
      </w:r>
      <w:r>
        <w:rPr>
          <w:color w:val="365F92"/>
          <w:szCs w:val="24"/>
          <w:lang w:val="fr-FR"/>
        </w:rPr>
        <w:t>[</w:t>
      </w:r>
      <w:proofErr w:type="gramEnd"/>
      <w:r>
        <w:rPr>
          <w:color w:val="365F92"/>
          <w:szCs w:val="24"/>
          <w:lang w:val="fr-FR"/>
        </w:rPr>
        <w:t>AGENCE NATIONALE DE</w:t>
      </w:r>
    </w:p>
    <w:p w:rsidR="009F1DBF" w:rsidRPr="009F1DBF" w:rsidRDefault="009F1DBF" w:rsidP="009F1DBF">
      <w:pPr>
        <w:autoSpaceDE w:val="0"/>
        <w:autoSpaceDN w:val="0"/>
        <w:adjustRightInd w:val="0"/>
        <w:spacing w:after="0" w:line="240" w:lineRule="auto"/>
        <w:rPr>
          <w:color w:val="000000"/>
          <w:szCs w:val="24"/>
          <w:lang w:val="fr-FR"/>
        </w:rPr>
      </w:pPr>
      <w:r>
        <w:rPr>
          <w:color w:val="365F92"/>
          <w:szCs w:val="24"/>
          <w:lang w:val="fr-FR"/>
        </w:rPr>
        <w:t xml:space="preserve">CONSOLIDATION] </w:t>
      </w:r>
      <w:r>
        <w:rPr>
          <w:color w:val="000000"/>
          <w:szCs w:val="24"/>
          <w:lang w:val="fr-FR"/>
        </w:rPr>
        <w:t>seront envoyées uniquement dans le format convenu et ne comprendront pas de renseignements d’identification des survivants ou institutions.</w:t>
      </w:r>
    </w:p>
    <w:p w:rsidR="00A36D73" w:rsidRPr="009F1DBF" w:rsidRDefault="00A36D73" w:rsidP="00A36D73">
      <w:pPr>
        <w:autoSpaceDE w:val="0"/>
        <w:autoSpaceDN w:val="0"/>
        <w:adjustRightInd w:val="0"/>
        <w:spacing w:after="0" w:line="240" w:lineRule="auto"/>
        <w:rPr>
          <w:rFonts w:cs="Arial"/>
          <w:color w:val="000000"/>
          <w:lang w:val="fr-FR"/>
        </w:rPr>
      </w:pPr>
    </w:p>
    <w:p w:rsidR="009F1DBF" w:rsidRDefault="009F1DBF" w:rsidP="009F1DBF">
      <w:pPr>
        <w:autoSpaceDE w:val="0"/>
        <w:autoSpaceDN w:val="0"/>
        <w:adjustRightInd w:val="0"/>
        <w:spacing w:after="0" w:line="240" w:lineRule="auto"/>
        <w:rPr>
          <w:szCs w:val="24"/>
          <w:lang w:val="fr-FR"/>
        </w:rPr>
      </w:pPr>
      <w:r>
        <w:rPr>
          <w:color w:val="000000"/>
          <w:szCs w:val="24"/>
          <w:lang w:val="fr-FR"/>
        </w:rPr>
        <w:t xml:space="preserve">Les informations partagées par les institutions de mise en œuvre seront consolidées par </w:t>
      </w:r>
      <w:r>
        <w:rPr>
          <w:color w:val="365F92"/>
          <w:szCs w:val="24"/>
          <w:lang w:val="fr-FR"/>
        </w:rPr>
        <w:t xml:space="preserve">[AGENCE NATIONALE DE CONSOLIDATION] </w:t>
      </w:r>
      <w:r>
        <w:rPr>
          <w:color w:val="000000"/>
          <w:szCs w:val="24"/>
          <w:lang w:val="fr-FR"/>
        </w:rPr>
        <w:t>dans un rapport. Il est possible de partager ce rapport à l’extérieur, c.-à-d. avec les autres en dehors de ceux qui respectent ce protocole de partage d’information, uniquement avec autorisation et accord par écrit de toutes les institutions chargées de la mise en œuvre.</w:t>
      </w:r>
    </w:p>
    <w:p w:rsidR="00A36D73" w:rsidRPr="009F1DBF" w:rsidRDefault="00A36D73" w:rsidP="00A36D73">
      <w:pPr>
        <w:autoSpaceDE w:val="0"/>
        <w:autoSpaceDN w:val="0"/>
        <w:adjustRightInd w:val="0"/>
        <w:spacing w:after="0" w:line="240" w:lineRule="auto"/>
        <w:rPr>
          <w:rFonts w:cs="Arial"/>
          <w:color w:val="000000"/>
          <w:lang w:val="fr-FR"/>
        </w:rPr>
      </w:pPr>
    </w:p>
    <w:p w:rsidR="009F1DBF" w:rsidRPr="009F1DBF" w:rsidRDefault="009F1DBF" w:rsidP="009F1DBF">
      <w:pPr>
        <w:autoSpaceDE w:val="0"/>
        <w:autoSpaceDN w:val="0"/>
        <w:adjustRightInd w:val="0"/>
        <w:spacing w:after="0" w:line="240" w:lineRule="auto"/>
        <w:rPr>
          <w:color w:val="0066FF"/>
          <w:szCs w:val="24"/>
          <w:lang w:val="fr-FR"/>
        </w:rPr>
      </w:pPr>
      <w:r>
        <w:rPr>
          <w:color w:val="0066FF"/>
          <w:szCs w:val="24"/>
          <w:lang w:val="fr-FR"/>
        </w:rPr>
        <w:t>Insérer les noms de toutes les institutions/entités autorisées pour partager les données ici :</w:t>
      </w:r>
    </w:p>
    <w:p w:rsidR="00A36D73" w:rsidRPr="009F1DBF" w:rsidRDefault="00A36D73" w:rsidP="00A36D73">
      <w:pPr>
        <w:autoSpaceDE w:val="0"/>
        <w:autoSpaceDN w:val="0"/>
        <w:adjustRightInd w:val="0"/>
        <w:spacing w:after="0" w:line="240" w:lineRule="auto"/>
        <w:rPr>
          <w:rFonts w:cs="Arial"/>
          <w:color w:val="000000"/>
          <w:lang w:val="fr-FR"/>
        </w:rPr>
      </w:pP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xml:space="preserve">Toutes les informations spécifiques au survivant qui peuvent </w:t>
      </w:r>
      <w:proofErr w:type="gramStart"/>
      <w:r>
        <w:rPr>
          <w:color w:val="000000"/>
          <w:szCs w:val="24"/>
          <w:lang w:val="fr-FR"/>
        </w:rPr>
        <w:t>mener</w:t>
      </w:r>
      <w:proofErr w:type="gramEnd"/>
      <w:r>
        <w:rPr>
          <w:color w:val="000000"/>
          <w:szCs w:val="24"/>
          <w:lang w:val="fr-FR"/>
        </w:rPr>
        <w:t xml:space="preserve"> à l’identification du survivant ne seront pas partagées, par exemple, nom, initial, sous comté, date de naissance, etc.</w:t>
      </w:r>
    </w:p>
    <w:p w:rsidR="00A36D73" w:rsidRPr="009F1DBF" w:rsidRDefault="00A36D73" w:rsidP="00A36D73">
      <w:pPr>
        <w:autoSpaceDE w:val="0"/>
        <w:autoSpaceDN w:val="0"/>
        <w:adjustRightInd w:val="0"/>
        <w:spacing w:after="0" w:line="240" w:lineRule="auto"/>
        <w:rPr>
          <w:rFonts w:cs="Arial"/>
          <w:color w:val="000000"/>
          <w:lang w:val="fr-FR"/>
        </w:rPr>
      </w:pP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xml:space="preserve">Lorsqu’une autorisation écrite pour le partage externe de données est obtenue, la </w:t>
      </w:r>
      <w:r>
        <w:rPr>
          <w:color w:val="365F92"/>
          <w:szCs w:val="24"/>
          <w:lang w:val="fr-FR"/>
        </w:rPr>
        <w:t xml:space="preserve">[AGENCE NATIONALE DE CONSOLIDATION] </w:t>
      </w:r>
      <w:r>
        <w:rPr>
          <w:color w:val="000000"/>
          <w:szCs w:val="24"/>
          <w:lang w:val="fr-FR"/>
        </w:rPr>
        <w:t>doit partager les données avec les réserves ci-après :</w:t>
      </w:r>
    </w:p>
    <w:p w:rsidR="00A36D73" w:rsidRPr="009F1DBF" w:rsidRDefault="00A36D73" w:rsidP="00A36D73">
      <w:pPr>
        <w:autoSpaceDE w:val="0"/>
        <w:autoSpaceDN w:val="0"/>
        <w:adjustRightInd w:val="0"/>
        <w:spacing w:after="0" w:line="240" w:lineRule="auto"/>
        <w:rPr>
          <w:rFonts w:eastAsia="Wingdings-Regular" w:cs="Wingdings-Regular"/>
          <w:color w:val="000000"/>
          <w:lang w:val="fr-FR"/>
        </w:rPr>
      </w:pPr>
    </w:p>
    <w:p w:rsidR="009F1DBF" w:rsidRPr="009F1DBF" w:rsidRDefault="009F1DBF" w:rsidP="009F1DBF">
      <w:pPr>
        <w:autoSpaceDE w:val="0"/>
        <w:autoSpaceDN w:val="0"/>
        <w:adjustRightInd w:val="0"/>
        <w:spacing w:after="0" w:line="240" w:lineRule="auto"/>
        <w:rPr>
          <w:szCs w:val="24"/>
          <w:lang w:val="fr-FR"/>
        </w:rPr>
      </w:pPr>
      <w:r>
        <w:rPr>
          <w:color w:val="000000"/>
          <w:szCs w:val="24"/>
          <w:lang w:val="fr-FR"/>
        </w:rPr>
        <w:lastRenderedPageBreak/>
        <w:t></w:t>
      </w:r>
      <w:r w:rsidRPr="009F1DBF">
        <w:rPr>
          <w:color w:val="000000"/>
          <w:szCs w:val="24"/>
          <w:lang w:val="fr-FR"/>
        </w:rPr>
        <w:t xml:space="preserve"> </w:t>
      </w:r>
      <w:r w:rsidRPr="009F1DBF">
        <w:rPr>
          <w:b/>
          <w:color w:val="000000"/>
          <w:szCs w:val="24"/>
          <w:lang w:val="fr-FR"/>
        </w:rPr>
        <w:t xml:space="preserve">Les données proviennent uniquement des cas rapportés. </w:t>
      </w:r>
      <w:r>
        <w:rPr>
          <w:color w:val="000000"/>
          <w:szCs w:val="24"/>
          <w:lang w:val="fr-FR"/>
        </w:rPr>
        <w:t>Les données consolidées ne représentent aucunement l’incidence ou de la prévalence totale de VBG dans un endroit ou groupe d’endroits.</w:t>
      </w: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Les données sommaires sont basées sur les rapports mensuels consolidés présentés par les partenaires du SGIVBG à des fins de :</w:t>
      </w: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planification du programme de prévention et de réponse de la VBG, de la surveillance et l’évaluation</w:t>
      </w: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Identification des lacunes sur la programmation et la fourniture de service</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Priorisation des mesures et étapes suivantes</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Fourniture de service améliorée</w:t>
      </w: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Politique et plaidoyer</w:t>
      </w: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Mobilisation des ressources</w:t>
      </w:r>
    </w:p>
    <w:p w:rsidR="00A36D73" w:rsidRPr="009F1DBF" w:rsidRDefault="00A36D73" w:rsidP="00A36D73">
      <w:pPr>
        <w:autoSpaceDE w:val="0"/>
        <w:autoSpaceDN w:val="0"/>
        <w:adjustRightInd w:val="0"/>
        <w:spacing w:after="0" w:line="240" w:lineRule="auto"/>
        <w:rPr>
          <w:rFonts w:cs="Arial"/>
          <w:b/>
          <w:bCs/>
          <w:color w:val="000000"/>
          <w:lang w:val="fr-FR"/>
        </w:rPr>
      </w:pPr>
    </w:p>
    <w:tbl>
      <w:tblPr>
        <w:tblStyle w:val="Grilledutableau"/>
        <w:tblW w:w="0" w:type="auto"/>
        <w:tblLook w:val="04A0"/>
      </w:tblPr>
      <w:tblGrid>
        <w:gridCol w:w="9242"/>
      </w:tblGrid>
      <w:tr w:rsidR="00A36D73" w:rsidRPr="00A251D3" w:rsidTr="00A36D73">
        <w:tc>
          <w:tcPr>
            <w:tcW w:w="9242" w:type="dxa"/>
          </w:tcPr>
          <w:p w:rsidR="00A36D73" w:rsidRPr="009F1DBF" w:rsidRDefault="009F1DBF" w:rsidP="009F1DBF">
            <w:pPr>
              <w:autoSpaceDE w:val="0"/>
              <w:autoSpaceDN w:val="0"/>
              <w:adjustRightInd w:val="0"/>
              <w:rPr>
                <w:szCs w:val="24"/>
                <w:lang w:val="fr-FR"/>
              </w:rPr>
            </w:pPr>
            <w:r>
              <w:rPr>
                <w:b/>
                <w:color w:val="000000"/>
                <w:szCs w:val="24"/>
                <w:lang w:val="fr-FR"/>
              </w:rPr>
              <w:t>PROCÉDURE DE RAPPORTS MENSUELS et DE PARTAGE D’INFORMATION</w:t>
            </w:r>
          </w:p>
        </w:tc>
      </w:tr>
    </w:tbl>
    <w:p w:rsidR="00A36D73" w:rsidRPr="009F1DBF" w:rsidRDefault="00A36D73" w:rsidP="00A36D73">
      <w:pPr>
        <w:autoSpaceDE w:val="0"/>
        <w:autoSpaceDN w:val="0"/>
        <w:adjustRightInd w:val="0"/>
        <w:spacing w:after="0" w:line="240" w:lineRule="auto"/>
        <w:rPr>
          <w:rFonts w:cs="Arial"/>
          <w:color w:val="365F92"/>
          <w:lang w:val="fr-FR"/>
        </w:rPr>
      </w:pPr>
    </w:p>
    <w:p w:rsidR="009F1DBF" w:rsidRPr="009F1DBF" w:rsidRDefault="009F1DBF" w:rsidP="009F1DBF">
      <w:pPr>
        <w:autoSpaceDE w:val="0"/>
        <w:autoSpaceDN w:val="0"/>
        <w:adjustRightInd w:val="0"/>
        <w:spacing w:after="0" w:line="240" w:lineRule="auto"/>
        <w:rPr>
          <w:color w:val="365F92"/>
          <w:szCs w:val="24"/>
          <w:lang w:val="fr-FR"/>
        </w:rPr>
      </w:pPr>
      <w:r w:rsidRPr="009F1DBF">
        <w:rPr>
          <w:color w:val="365F92"/>
          <w:szCs w:val="24"/>
          <w:lang w:val="fr-FR"/>
        </w:rPr>
        <w:t xml:space="preserve">1. </w:t>
      </w:r>
      <w:r>
        <w:rPr>
          <w:color w:val="000000"/>
          <w:szCs w:val="24"/>
          <w:lang w:val="fr-FR"/>
        </w:rPr>
        <w:t xml:space="preserve">Les organisations de collecte de données enverront le rapport mensuel à </w:t>
      </w:r>
      <w:proofErr w:type="gramStart"/>
      <w:r>
        <w:rPr>
          <w:color w:val="000000"/>
          <w:szCs w:val="24"/>
          <w:lang w:val="fr-FR"/>
        </w:rPr>
        <w:t>le</w:t>
      </w:r>
      <w:r>
        <w:rPr>
          <w:color w:val="365F92"/>
          <w:szCs w:val="24"/>
          <w:lang w:val="fr-FR"/>
        </w:rPr>
        <w:t>[</w:t>
      </w:r>
      <w:proofErr w:type="gramEnd"/>
      <w:r>
        <w:rPr>
          <w:color w:val="365F92"/>
          <w:szCs w:val="24"/>
          <w:lang w:val="fr-FR"/>
        </w:rPr>
        <w:t>AGENCE NATIONALE</w:t>
      </w:r>
    </w:p>
    <w:p w:rsidR="009F1DBF" w:rsidRPr="00A251D3" w:rsidRDefault="009F1DBF" w:rsidP="009F1DBF">
      <w:pPr>
        <w:autoSpaceDE w:val="0"/>
        <w:autoSpaceDN w:val="0"/>
        <w:adjustRightInd w:val="0"/>
        <w:spacing w:after="0" w:line="240" w:lineRule="auto"/>
        <w:rPr>
          <w:color w:val="365F92"/>
          <w:szCs w:val="24"/>
          <w:lang w:val="fr-FR"/>
        </w:rPr>
      </w:pPr>
      <w:r w:rsidRPr="00A251D3">
        <w:rPr>
          <w:color w:val="365F92"/>
          <w:szCs w:val="24"/>
          <w:lang w:val="fr-FR"/>
        </w:rPr>
        <w:t>DE CONSOLIDATION]</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xml:space="preserve">2. Les rapports seront envoyés le </w:t>
      </w:r>
      <w:r w:rsidRPr="00A251D3">
        <w:rPr>
          <w:color w:val="365F92"/>
          <w:szCs w:val="24"/>
          <w:lang w:val="fr-FR"/>
        </w:rPr>
        <w:t xml:space="preserve">[JOUR] </w:t>
      </w:r>
      <w:r w:rsidRPr="00A251D3">
        <w:rPr>
          <w:color w:val="000000"/>
          <w:szCs w:val="24"/>
          <w:lang w:val="fr-FR"/>
        </w:rPr>
        <w:t>de chaque mois.</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3. Les rapports incluront les informations définies dans les Tableaux de rapport mensuel (consulter</w:t>
      </w:r>
    </w:p>
    <w:p w:rsidR="009F1DBF" w:rsidRPr="00A251D3" w:rsidRDefault="009F1DBF" w:rsidP="009F1DBF">
      <w:pPr>
        <w:autoSpaceDE w:val="0"/>
        <w:autoSpaceDN w:val="0"/>
        <w:adjustRightInd w:val="0"/>
        <w:spacing w:after="0" w:line="240" w:lineRule="auto"/>
        <w:rPr>
          <w:color w:val="000000"/>
          <w:szCs w:val="24"/>
          <w:lang w:val="fr-FR"/>
        </w:rPr>
      </w:pPr>
      <w:proofErr w:type="gramStart"/>
      <w:r w:rsidRPr="00A251D3">
        <w:rPr>
          <w:color w:val="000000"/>
          <w:szCs w:val="24"/>
          <w:lang w:val="fr-FR"/>
        </w:rPr>
        <w:t>l’Annexe</w:t>
      </w:r>
      <w:proofErr w:type="gramEnd"/>
      <w:r w:rsidRPr="00A251D3">
        <w:rPr>
          <w:color w:val="000000"/>
          <w:szCs w:val="24"/>
          <w:lang w:val="fr-FR"/>
        </w:rPr>
        <w:t>)</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4. Deux (2) semaines après la réception des rapports des organisations de collecte de données</w:t>
      </w:r>
    </w:p>
    <w:p w:rsidR="009F1DBF" w:rsidRPr="00A251D3" w:rsidRDefault="009F1DBF" w:rsidP="009F1DBF">
      <w:pPr>
        <w:autoSpaceDE w:val="0"/>
        <w:autoSpaceDN w:val="0"/>
        <w:adjustRightInd w:val="0"/>
        <w:spacing w:after="0" w:line="240" w:lineRule="auto"/>
        <w:rPr>
          <w:szCs w:val="24"/>
          <w:lang w:val="fr-FR"/>
        </w:rPr>
      </w:pPr>
      <w:proofErr w:type="gramStart"/>
      <w:r w:rsidRPr="00A251D3">
        <w:rPr>
          <w:color w:val="365F92"/>
          <w:szCs w:val="24"/>
          <w:lang w:val="fr-FR"/>
        </w:rPr>
        <w:t>le</w:t>
      </w:r>
      <w:proofErr w:type="gramEnd"/>
      <w:r w:rsidRPr="00A251D3">
        <w:rPr>
          <w:color w:val="365F92"/>
          <w:szCs w:val="24"/>
          <w:lang w:val="fr-FR"/>
        </w:rPr>
        <w:t xml:space="preserve"> [AGENCE NATIONALE DE CONSOLIDATION] </w:t>
      </w:r>
      <w:r w:rsidRPr="00A251D3">
        <w:rPr>
          <w:color w:val="000000"/>
          <w:szCs w:val="24"/>
          <w:lang w:val="fr-FR"/>
        </w:rPr>
        <w:t>auront consolidé tous les rapports, y compris une analyse brève des données reçues. Le rapport sommaire sera retourné à toutes les organisations de collecte de données, avec toutes les informations d’identification des organisations de collecte de données supprimées.</w:t>
      </w:r>
    </w:p>
    <w:p w:rsidR="009F1DBF" w:rsidRPr="009F1DBF" w:rsidRDefault="009F1DBF" w:rsidP="009F1DBF">
      <w:pPr>
        <w:autoSpaceDE w:val="0"/>
        <w:autoSpaceDN w:val="0"/>
        <w:adjustRightInd w:val="0"/>
        <w:spacing w:after="0" w:line="240" w:lineRule="auto"/>
        <w:rPr>
          <w:color w:val="365F92"/>
          <w:szCs w:val="24"/>
          <w:lang w:val="fr-FR"/>
        </w:rPr>
      </w:pPr>
      <w:r w:rsidRPr="009F1DBF">
        <w:rPr>
          <w:color w:val="000000"/>
          <w:szCs w:val="24"/>
          <w:lang w:val="fr-FR"/>
        </w:rPr>
        <w:t xml:space="preserve">5. Zones de couverture : </w:t>
      </w:r>
      <w:r>
        <w:rPr>
          <w:color w:val="000000"/>
          <w:szCs w:val="24"/>
          <w:lang w:val="fr-FR"/>
        </w:rPr>
        <w:t xml:space="preserve">Les rapports sommaires reflèteront les zones géographiques ci-après en se basant sur les organisations de collecte de données qui fournissent les données </w:t>
      </w:r>
      <w:r>
        <w:rPr>
          <w:color w:val="365F92"/>
          <w:szCs w:val="24"/>
          <w:lang w:val="fr-FR"/>
        </w:rPr>
        <w:t>[INSÉRER</w:t>
      </w:r>
    </w:p>
    <w:p w:rsidR="009F1DBF" w:rsidRPr="009F1DBF" w:rsidRDefault="009F1DBF" w:rsidP="009F1DBF">
      <w:pPr>
        <w:autoSpaceDE w:val="0"/>
        <w:autoSpaceDN w:val="0"/>
        <w:adjustRightInd w:val="0"/>
        <w:spacing w:after="0" w:line="240" w:lineRule="auto"/>
        <w:rPr>
          <w:color w:val="365F92"/>
          <w:szCs w:val="24"/>
          <w:lang w:val="fr-FR"/>
        </w:rPr>
      </w:pPr>
      <w:r>
        <w:rPr>
          <w:color w:val="365F92"/>
          <w:szCs w:val="24"/>
          <w:lang w:val="fr-FR"/>
        </w:rPr>
        <w:t>LES ZONES DE COUVERTURE]</w:t>
      </w:r>
    </w:p>
    <w:p w:rsidR="00A36D73" w:rsidRPr="009F1DBF" w:rsidRDefault="00A36D73" w:rsidP="00A36D73">
      <w:pPr>
        <w:autoSpaceDE w:val="0"/>
        <w:autoSpaceDN w:val="0"/>
        <w:adjustRightInd w:val="0"/>
        <w:spacing w:after="0" w:line="240" w:lineRule="auto"/>
        <w:rPr>
          <w:rFonts w:cs="Arial"/>
          <w:b/>
          <w:bCs/>
          <w:color w:val="000000"/>
          <w:lang w:val="fr-FR"/>
        </w:rPr>
      </w:pPr>
    </w:p>
    <w:tbl>
      <w:tblPr>
        <w:tblStyle w:val="Grilledutableau"/>
        <w:tblW w:w="0" w:type="auto"/>
        <w:tblLook w:val="04A0"/>
      </w:tblPr>
      <w:tblGrid>
        <w:gridCol w:w="9242"/>
      </w:tblGrid>
      <w:tr w:rsidR="00A36D73" w:rsidRPr="00A251D3" w:rsidTr="00A36D73">
        <w:tc>
          <w:tcPr>
            <w:tcW w:w="9242" w:type="dxa"/>
          </w:tcPr>
          <w:p w:rsidR="00A36D73" w:rsidRPr="009F1DBF" w:rsidRDefault="009F1DBF" w:rsidP="009F1DBF">
            <w:pPr>
              <w:autoSpaceDE w:val="0"/>
              <w:autoSpaceDN w:val="0"/>
              <w:adjustRightInd w:val="0"/>
              <w:rPr>
                <w:szCs w:val="24"/>
                <w:lang w:val="fr-FR"/>
              </w:rPr>
            </w:pPr>
            <w:r>
              <w:rPr>
                <w:b/>
                <w:color w:val="000000"/>
                <w:szCs w:val="24"/>
                <w:lang w:val="fr-FR"/>
              </w:rPr>
              <w:t>SÉCURITÉ DES DONNÉES</w:t>
            </w:r>
          </w:p>
        </w:tc>
      </w:tr>
    </w:tbl>
    <w:p w:rsidR="009F1DBF" w:rsidRPr="009F1DBF" w:rsidRDefault="009F1DBF" w:rsidP="009F1DBF">
      <w:pPr>
        <w:autoSpaceDE w:val="0"/>
        <w:autoSpaceDN w:val="0"/>
        <w:adjustRightInd w:val="0"/>
        <w:spacing w:after="0" w:line="240" w:lineRule="auto"/>
        <w:rPr>
          <w:szCs w:val="24"/>
          <w:lang w:val="fr-FR"/>
        </w:rPr>
      </w:pPr>
      <w:r>
        <w:rPr>
          <w:color w:val="365F92"/>
          <w:szCs w:val="24"/>
          <w:lang w:val="fr-FR"/>
        </w:rPr>
        <w:t xml:space="preserve"> </w:t>
      </w:r>
      <w:proofErr w:type="gramStart"/>
      <w:r>
        <w:rPr>
          <w:color w:val="000000"/>
          <w:szCs w:val="24"/>
          <w:lang w:val="fr-FR"/>
        </w:rPr>
        <w:t>L’</w:t>
      </w:r>
      <w:r>
        <w:rPr>
          <w:color w:val="365F92"/>
          <w:szCs w:val="24"/>
          <w:lang w:val="fr-FR"/>
        </w:rPr>
        <w:t>[</w:t>
      </w:r>
      <w:proofErr w:type="gramEnd"/>
      <w:r>
        <w:rPr>
          <w:color w:val="365F92"/>
          <w:szCs w:val="24"/>
          <w:lang w:val="fr-FR"/>
        </w:rPr>
        <w:t xml:space="preserve">AGENCE NATIONALE DE CONSOLIDATION] </w:t>
      </w:r>
      <w:r>
        <w:rPr>
          <w:color w:val="000000"/>
          <w:szCs w:val="24"/>
          <w:lang w:val="fr-FR"/>
        </w:rPr>
        <w:t>et les organisations de collecte de données assureront la sécurité et la sûreté de toutes les données et mettront en œuvre toutes les procédures appropriées pour maintenir la confidentialité des données. Les organisations enverront un document Word en mode « lecture seule » et utiliseront un mot de passe de protection. Le mot de passe de ces fichiers envoyés a été convenu entre toutes les institutions.</w:t>
      </w:r>
    </w:p>
    <w:p w:rsidR="00A36D73" w:rsidRPr="009F1DBF" w:rsidRDefault="00A36D73" w:rsidP="00A36D73">
      <w:pPr>
        <w:autoSpaceDE w:val="0"/>
        <w:autoSpaceDN w:val="0"/>
        <w:adjustRightInd w:val="0"/>
        <w:spacing w:after="0" w:line="240" w:lineRule="auto"/>
        <w:rPr>
          <w:rFonts w:cs="Arial"/>
          <w:color w:val="365F92"/>
          <w:lang w:val="fr-FR"/>
        </w:rPr>
      </w:pPr>
    </w:p>
    <w:p w:rsidR="009F1DBF" w:rsidRPr="009F1DBF" w:rsidRDefault="009F1DBF" w:rsidP="009F1DBF">
      <w:pPr>
        <w:autoSpaceDE w:val="0"/>
        <w:autoSpaceDN w:val="0"/>
        <w:adjustRightInd w:val="0"/>
        <w:spacing w:after="0" w:line="240" w:lineRule="auto"/>
        <w:rPr>
          <w:color w:val="000000"/>
          <w:szCs w:val="24"/>
          <w:lang w:val="fr-FR"/>
        </w:rPr>
      </w:pPr>
      <w:proofErr w:type="gramStart"/>
      <w:r>
        <w:rPr>
          <w:color w:val="000000"/>
          <w:szCs w:val="24"/>
          <w:lang w:val="fr-FR"/>
        </w:rPr>
        <w:t>Le</w:t>
      </w:r>
      <w:r>
        <w:rPr>
          <w:color w:val="365F92"/>
          <w:szCs w:val="24"/>
          <w:lang w:val="fr-FR"/>
        </w:rPr>
        <w:t>[</w:t>
      </w:r>
      <w:proofErr w:type="gramEnd"/>
      <w:r>
        <w:rPr>
          <w:color w:val="365F92"/>
          <w:szCs w:val="24"/>
          <w:lang w:val="fr-FR"/>
        </w:rPr>
        <w:t>AGENCE NATIONALE DE CONSOLIDATION]</w:t>
      </w:r>
      <w:r>
        <w:rPr>
          <w:color w:val="000000"/>
          <w:szCs w:val="24"/>
          <w:lang w:val="fr-FR"/>
        </w:rPr>
        <w:t xml:space="preserve"> a décrit pendant la création de ce protocole la manière dont les données seront :</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Reçues</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Stockées/supprimées</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Protégées dans l’ordinateur</w:t>
      </w:r>
    </w:p>
    <w:p w:rsidR="009F1DBF" w:rsidRPr="00A251D3" w:rsidRDefault="009F1DBF" w:rsidP="009F1DBF">
      <w:pPr>
        <w:autoSpaceDE w:val="0"/>
        <w:autoSpaceDN w:val="0"/>
        <w:adjustRightInd w:val="0"/>
        <w:spacing w:after="0" w:line="240" w:lineRule="auto"/>
        <w:rPr>
          <w:color w:val="000000"/>
          <w:szCs w:val="24"/>
          <w:lang w:val="fr-FR"/>
        </w:rPr>
      </w:pPr>
      <w:r w:rsidRPr="00A251D3">
        <w:rPr>
          <w:color w:val="000000"/>
          <w:szCs w:val="24"/>
          <w:lang w:val="fr-FR"/>
        </w:rPr>
        <w:t>• Utilisées par qui (qui a accès aux données et à l’ordinateur)</w:t>
      </w:r>
    </w:p>
    <w:p w:rsidR="00A36D73" w:rsidRPr="00A251D3"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RPr="00A251D3" w:rsidTr="00A36D73">
        <w:tc>
          <w:tcPr>
            <w:tcW w:w="9242" w:type="dxa"/>
          </w:tcPr>
          <w:p w:rsidR="00A36D73" w:rsidRPr="009F1DBF" w:rsidRDefault="009F1DBF" w:rsidP="009F1DBF">
            <w:pPr>
              <w:autoSpaceDE w:val="0"/>
              <w:autoSpaceDN w:val="0"/>
              <w:adjustRightInd w:val="0"/>
              <w:rPr>
                <w:szCs w:val="24"/>
                <w:lang w:val="fr-FR"/>
              </w:rPr>
            </w:pPr>
            <w:r>
              <w:rPr>
                <w:color w:val="365F92"/>
                <w:szCs w:val="24"/>
                <w:lang w:val="fr-FR"/>
              </w:rPr>
              <w:t>[AGENCE NATIONALE DE CONSOLIDATION]</w:t>
            </w:r>
          </w:p>
        </w:tc>
      </w:tr>
    </w:tbl>
    <w:p w:rsidR="009F1DBF" w:rsidRDefault="009F1DBF" w:rsidP="009F1DBF">
      <w:pPr>
        <w:autoSpaceDE w:val="0"/>
        <w:autoSpaceDN w:val="0"/>
        <w:adjustRightInd w:val="0"/>
        <w:spacing w:after="0" w:line="240" w:lineRule="auto"/>
        <w:rPr>
          <w:szCs w:val="24"/>
          <w:lang w:val="fr-FR"/>
        </w:rPr>
      </w:pPr>
      <w:r>
        <w:rPr>
          <w:color w:val="000000"/>
          <w:szCs w:val="24"/>
          <w:lang w:val="fr-FR"/>
        </w:rPr>
        <w:t xml:space="preserve">Les rapports mensuels sont partagés avec </w:t>
      </w:r>
      <w:proofErr w:type="gramStart"/>
      <w:r>
        <w:rPr>
          <w:color w:val="000000"/>
          <w:szCs w:val="24"/>
          <w:lang w:val="fr-FR"/>
        </w:rPr>
        <w:t>le</w:t>
      </w:r>
      <w:r>
        <w:rPr>
          <w:color w:val="365F92"/>
          <w:szCs w:val="24"/>
          <w:lang w:val="fr-FR"/>
        </w:rPr>
        <w:t>[</w:t>
      </w:r>
      <w:proofErr w:type="gramEnd"/>
      <w:r>
        <w:rPr>
          <w:color w:val="365F92"/>
          <w:szCs w:val="24"/>
          <w:lang w:val="fr-FR"/>
        </w:rPr>
        <w:t xml:space="preserve">AGENCE NATIONALE DE CONSOLIDATION] </w:t>
      </w:r>
      <w:r>
        <w:rPr>
          <w:szCs w:val="24"/>
          <w:lang w:val="fr-FR"/>
        </w:rPr>
        <w:t>en sa qualité d’organisation-chef de file de la VBG.</w:t>
      </w:r>
      <w:r>
        <w:rPr>
          <w:color w:val="000000"/>
          <w:szCs w:val="24"/>
          <w:lang w:val="fr-FR"/>
        </w:rPr>
        <w:t xml:space="preserve"> Dans le cas où la direction change de mains, le protocole de partage d’information sera revu par chacune des organisations de collecte de données. </w:t>
      </w:r>
    </w:p>
    <w:p w:rsidR="00A36D73" w:rsidRPr="009F1DBF"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RPr="00A251D3" w:rsidTr="00A36D73">
        <w:tc>
          <w:tcPr>
            <w:tcW w:w="9242" w:type="dxa"/>
          </w:tcPr>
          <w:p w:rsidR="00A36D73" w:rsidRPr="009F1DBF" w:rsidRDefault="009F1DBF" w:rsidP="009F1DBF">
            <w:pPr>
              <w:autoSpaceDE w:val="0"/>
              <w:autoSpaceDN w:val="0"/>
              <w:adjustRightInd w:val="0"/>
              <w:rPr>
                <w:szCs w:val="24"/>
                <w:lang w:val="fr-FR"/>
              </w:rPr>
            </w:pPr>
            <w:r>
              <w:rPr>
                <w:b/>
                <w:color w:val="000000"/>
                <w:szCs w:val="24"/>
                <w:lang w:val="fr-FR"/>
              </w:rPr>
              <w:t>LORSQUE LES AUTRES DEMANDENT DES INFORMATIONS SUR LA VBG</w:t>
            </w:r>
          </w:p>
        </w:tc>
      </w:tr>
    </w:tbl>
    <w:p w:rsidR="00A36D73" w:rsidRPr="009F1DBF" w:rsidRDefault="00A36D73" w:rsidP="00A36D73">
      <w:pPr>
        <w:autoSpaceDE w:val="0"/>
        <w:autoSpaceDN w:val="0"/>
        <w:adjustRightInd w:val="0"/>
        <w:spacing w:after="0" w:line="240" w:lineRule="auto"/>
        <w:rPr>
          <w:rFonts w:cs="Arial"/>
          <w:color w:val="000000"/>
          <w:lang w:val="fr-FR"/>
        </w:rPr>
      </w:pPr>
    </w:p>
    <w:p w:rsidR="009F1DBF" w:rsidRPr="009F1DBF" w:rsidRDefault="009F1DBF" w:rsidP="009F1DBF">
      <w:pPr>
        <w:autoSpaceDE w:val="0"/>
        <w:autoSpaceDN w:val="0"/>
        <w:adjustRightInd w:val="0"/>
        <w:spacing w:after="0" w:line="240" w:lineRule="auto"/>
        <w:rPr>
          <w:szCs w:val="24"/>
          <w:lang w:val="fr-FR"/>
        </w:rPr>
      </w:pPr>
      <w:r>
        <w:rPr>
          <w:color w:val="000000"/>
          <w:szCs w:val="24"/>
          <w:lang w:val="fr-FR"/>
        </w:rPr>
        <w:lastRenderedPageBreak/>
        <w:t xml:space="preserve">Chaque fois que les institutions ou acteurs externes, qui n’ont pas encore été autorisées par les organisations de collecte de données pour partager des données, envoient une demande pour information sur le SGIVBG, le </w:t>
      </w:r>
      <w:r>
        <w:rPr>
          <w:color w:val="365F92"/>
          <w:szCs w:val="24"/>
          <w:lang w:val="fr-FR"/>
        </w:rPr>
        <w:t xml:space="preserve">[AGENCE NATIONALE DE CONSOLIDATION] </w:t>
      </w:r>
      <w:r>
        <w:rPr>
          <w:color w:val="000000"/>
          <w:szCs w:val="24"/>
          <w:lang w:val="fr-FR"/>
        </w:rPr>
        <w:t>émettra une demande écrite à chacune des organisations de collecte de données (consulter l’Annexe de ce document pour la liste et les échantillons des tableaux de rapport) pour l’autorisation de partage de données.</w:t>
      </w:r>
      <w:r>
        <w:rPr>
          <w:color w:val="365F92"/>
          <w:szCs w:val="24"/>
          <w:lang w:val="fr-FR"/>
        </w:rPr>
        <w:t xml:space="preserve"> </w:t>
      </w:r>
      <w:r>
        <w:rPr>
          <w:color w:val="000000"/>
          <w:szCs w:val="24"/>
          <w:lang w:val="fr-FR"/>
        </w:rPr>
        <w:t xml:space="preserve"> Chaque demande d’autorisation à partager les données consolidées du SGIVBG indiquera : la raison ou l’objet de la demande d’information, l’utilisation ultérieure de l’information, la manière d’utilisation ultérieure de l’information, et la manière de renvoi avec commentaires des informations produites avec les données et analyses consolidées aux organisations de collecte de données.</w:t>
      </w:r>
    </w:p>
    <w:p w:rsidR="00A36D73" w:rsidRPr="009F1DBF" w:rsidRDefault="00A36D73" w:rsidP="00A36D73">
      <w:pPr>
        <w:autoSpaceDE w:val="0"/>
        <w:autoSpaceDN w:val="0"/>
        <w:adjustRightInd w:val="0"/>
        <w:spacing w:after="0" w:line="240" w:lineRule="auto"/>
        <w:rPr>
          <w:rFonts w:cs="Arial"/>
          <w:color w:val="000000"/>
          <w:lang w:val="fr-FR"/>
        </w:rPr>
      </w:pP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xml:space="preserve">Les données consolidées seront partagées uniquement après réception du formulaire d’autorisation de toutes les organisations de collecte de données. Lorsqu’une demande d’autorisation de partager des données est envoyée à </w:t>
      </w:r>
      <w:proofErr w:type="gramStart"/>
      <w:r>
        <w:rPr>
          <w:color w:val="000000"/>
          <w:szCs w:val="24"/>
          <w:lang w:val="fr-FR"/>
        </w:rPr>
        <w:t>l'</w:t>
      </w:r>
      <w:r>
        <w:rPr>
          <w:color w:val="365F92"/>
          <w:szCs w:val="24"/>
          <w:lang w:val="fr-FR"/>
        </w:rPr>
        <w:t>[</w:t>
      </w:r>
      <w:proofErr w:type="gramEnd"/>
      <w:r>
        <w:rPr>
          <w:color w:val="365F92"/>
          <w:szCs w:val="24"/>
          <w:lang w:val="fr-FR"/>
        </w:rPr>
        <w:t>AGENCE NATIONALE DE CONSOLIDATION]</w:t>
      </w:r>
      <w:r>
        <w:rPr>
          <w:color w:val="000000"/>
          <w:szCs w:val="24"/>
          <w:lang w:val="fr-FR"/>
        </w:rPr>
        <w:t>, les organisations de collecte de données répondront à la demande dans un délai de cinq (5) jours ouvrables.</w:t>
      </w:r>
    </w:p>
    <w:p w:rsidR="00A36D73" w:rsidRPr="009F1DBF" w:rsidRDefault="00A36D73" w:rsidP="00A36D73">
      <w:pPr>
        <w:autoSpaceDE w:val="0"/>
        <w:autoSpaceDN w:val="0"/>
        <w:adjustRightInd w:val="0"/>
        <w:spacing w:after="0" w:line="240" w:lineRule="auto"/>
        <w:rPr>
          <w:rFonts w:cs="Arial"/>
          <w:color w:val="000000"/>
          <w:lang w:val="fr-FR"/>
        </w:rPr>
      </w:pP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 xml:space="preserve">Une partie qui a été autorisée à recevoir les données consolidées de SGIVBG doivent diriger les demandes qu’ils reçoivent à des fins d’accès à ces données partagées à </w:t>
      </w:r>
      <w:proofErr w:type="gramStart"/>
      <w:r>
        <w:rPr>
          <w:color w:val="000000"/>
          <w:szCs w:val="24"/>
          <w:lang w:val="fr-FR"/>
        </w:rPr>
        <w:t>le</w:t>
      </w:r>
      <w:r>
        <w:rPr>
          <w:color w:val="365F92"/>
          <w:szCs w:val="24"/>
          <w:lang w:val="fr-FR"/>
        </w:rPr>
        <w:t>[</w:t>
      </w:r>
      <w:proofErr w:type="gramEnd"/>
      <w:r>
        <w:rPr>
          <w:color w:val="365F92"/>
          <w:szCs w:val="24"/>
          <w:lang w:val="fr-FR"/>
        </w:rPr>
        <w:t>AGENCE NATIONALE DE CONSOLIDATION]</w:t>
      </w:r>
      <w:r>
        <w:rPr>
          <w:color w:val="000000"/>
          <w:szCs w:val="24"/>
          <w:lang w:val="fr-FR"/>
        </w:rPr>
        <w:t xml:space="preserve">. Par exemple, si le Ministère du genre </w:t>
      </w:r>
      <w:proofErr w:type="spellStart"/>
      <w:r>
        <w:rPr>
          <w:color w:val="000000"/>
          <w:szCs w:val="24"/>
          <w:lang w:val="fr-FR"/>
        </w:rPr>
        <w:t>re</w:t>
      </w:r>
      <w:r>
        <w:rPr>
          <w:color w:val="000000"/>
          <w:szCs w:val="24"/>
          <w:lang w:val="fr-FR"/>
        </w:rPr>
        <w:softHyphen/>
        <w:t>çoit</w:t>
      </w:r>
      <w:proofErr w:type="spellEnd"/>
      <w:r>
        <w:rPr>
          <w:color w:val="000000"/>
          <w:szCs w:val="24"/>
          <w:lang w:val="fr-FR"/>
        </w:rPr>
        <w:t xml:space="preserve"> les données consolidées de l’agence de consolidation et ensuite le Ministère de la Justice demande à recevoir les mêmes informations que le Ministère du genre, alors le Ministère du genre doit référer le Ministère de la Justice à l'[</w:t>
      </w:r>
      <w:r>
        <w:rPr>
          <w:color w:val="365F92"/>
          <w:szCs w:val="24"/>
          <w:lang w:val="fr-FR"/>
        </w:rPr>
        <w:t xml:space="preserve">AGENCE NATIONALE DE CONSOLIDATION] </w:t>
      </w:r>
      <w:r>
        <w:rPr>
          <w:color w:val="000000"/>
          <w:szCs w:val="24"/>
          <w:lang w:val="fr-FR"/>
        </w:rPr>
        <w:t>qui sera chargée d’entrer en contact avec toutes les organisations de collecte des données avant d’envoyer les données consolidées au Ministère de justice.</w:t>
      </w:r>
    </w:p>
    <w:p w:rsidR="00A36D73" w:rsidRPr="009F1DBF" w:rsidRDefault="00A36D73" w:rsidP="00A36D73">
      <w:pPr>
        <w:autoSpaceDE w:val="0"/>
        <w:autoSpaceDN w:val="0"/>
        <w:adjustRightInd w:val="0"/>
        <w:spacing w:after="0" w:line="240" w:lineRule="auto"/>
        <w:rPr>
          <w:rFonts w:cs="Arial"/>
          <w:color w:val="0066FF"/>
          <w:lang w:val="fr-FR"/>
        </w:rPr>
      </w:pPr>
    </w:p>
    <w:p w:rsidR="009F1DBF" w:rsidRPr="009F1DBF" w:rsidRDefault="009F1DBF" w:rsidP="009F1DBF">
      <w:pPr>
        <w:autoSpaceDE w:val="0"/>
        <w:autoSpaceDN w:val="0"/>
        <w:adjustRightInd w:val="0"/>
        <w:spacing w:after="0" w:line="240" w:lineRule="auto"/>
        <w:rPr>
          <w:color w:val="0066FF"/>
          <w:szCs w:val="24"/>
          <w:lang w:val="fr-FR"/>
        </w:rPr>
      </w:pPr>
      <w:r>
        <w:rPr>
          <w:color w:val="0066FF"/>
          <w:szCs w:val="24"/>
          <w:lang w:val="fr-FR"/>
        </w:rPr>
        <w:t>Insérer les noms de toutes les agences/entités autorisées qui ont reçu l’autorisation d’accéder aux données consolidées ici</w:t>
      </w:r>
      <w:r>
        <w:rPr>
          <w:rFonts w:ascii="Arial" w:hAnsi="Arial"/>
          <w:color w:val="0066FF"/>
          <w:szCs w:val="24"/>
          <w:lang w:val="fr-FR"/>
        </w:rPr>
        <w:t> </w:t>
      </w:r>
      <w:r>
        <w:rPr>
          <w:color w:val="0066FF"/>
          <w:szCs w:val="24"/>
          <w:lang w:val="fr-FR"/>
        </w:rPr>
        <w:t>:</w:t>
      </w:r>
    </w:p>
    <w:p w:rsidR="00A36D73" w:rsidRPr="009F1DBF" w:rsidRDefault="00A36D73" w:rsidP="00A36D73">
      <w:pPr>
        <w:autoSpaceDE w:val="0"/>
        <w:autoSpaceDN w:val="0"/>
        <w:adjustRightInd w:val="0"/>
        <w:spacing w:after="0" w:line="240" w:lineRule="auto"/>
        <w:rPr>
          <w:rFonts w:cs="Arial"/>
          <w:color w:val="0066FF"/>
          <w:lang w:val="fr-FR"/>
        </w:rPr>
      </w:pPr>
    </w:p>
    <w:p w:rsidR="009F1DBF" w:rsidRPr="009F1DBF" w:rsidRDefault="009F1DBF" w:rsidP="009F1DBF">
      <w:pPr>
        <w:autoSpaceDE w:val="0"/>
        <w:autoSpaceDN w:val="0"/>
        <w:adjustRightInd w:val="0"/>
        <w:spacing w:after="0" w:line="240" w:lineRule="auto"/>
        <w:rPr>
          <w:color w:val="000000"/>
          <w:szCs w:val="24"/>
          <w:lang w:val="fr-FR"/>
        </w:rPr>
      </w:pPr>
      <w:r>
        <w:rPr>
          <w:color w:val="000000"/>
          <w:szCs w:val="24"/>
          <w:lang w:val="fr-FR"/>
        </w:rPr>
        <w:t>Par ce protocole de partage d’information, les organisations de collecte de données comprennent qu’ils peuvent faire passer une demande d’information consolidée sur le SGIVBG à le [</w:t>
      </w:r>
      <w:r>
        <w:rPr>
          <w:color w:val="365F92"/>
          <w:szCs w:val="24"/>
          <w:lang w:val="fr-FR"/>
        </w:rPr>
        <w:t xml:space="preserve">AGENCE NATIONALE DE CONSOLIDATION] </w:t>
      </w:r>
      <w:r>
        <w:rPr>
          <w:szCs w:val="24"/>
          <w:lang w:val="fr-FR"/>
        </w:rPr>
        <w:t>qui peut partager les données après réception du formulaire d’autorisation de toutes les organisations de collecte de données en réponse à la demande écrite</w:t>
      </w:r>
      <w:r>
        <w:rPr>
          <w:color w:val="365F92"/>
          <w:szCs w:val="24"/>
          <w:lang w:val="fr-FR"/>
        </w:rPr>
        <w:t>.</w:t>
      </w:r>
    </w:p>
    <w:p w:rsidR="00A36D73" w:rsidRPr="009F1DBF"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9F1DBF" w:rsidRDefault="009F1DBF" w:rsidP="009F1DBF">
            <w:pPr>
              <w:autoSpaceDE w:val="0"/>
              <w:autoSpaceDN w:val="0"/>
              <w:adjustRightInd w:val="0"/>
              <w:rPr>
                <w:szCs w:val="24"/>
              </w:rPr>
            </w:pPr>
            <w:r>
              <w:rPr>
                <w:b/>
                <w:color w:val="000000"/>
                <w:szCs w:val="24"/>
                <w:lang w:val="fr-FR"/>
              </w:rPr>
              <w:t>DATE LIMITE</w:t>
            </w:r>
          </w:p>
        </w:tc>
      </w:tr>
    </w:tbl>
    <w:p w:rsidR="00A36D73" w:rsidRDefault="00A36D73" w:rsidP="00A36D73">
      <w:pPr>
        <w:autoSpaceDE w:val="0"/>
        <w:autoSpaceDN w:val="0"/>
        <w:adjustRightInd w:val="0"/>
        <w:spacing w:after="0" w:line="240" w:lineRule="auto"/>
        <w:rPr>
          <w:rFonts w:cs="Arial"/>
          <w:color w:val="000000"/>
        </w:rPr>
      </w:pPr>
    </w:p>
    <w:p w:rsidR="009F1DBF" w:rsidRPr="00A251D3" w:rsidRDefault="009F1DBF" w:rsidP="009F1DBF">
      <w:pPr>
        <w:autoSpaceDE w:val="0"/>
        <w:autoSpaceDN w:val="0"/>
        <w:adjustRightInd w:val="0"/>
        <w:spacing w:after="0" w:line="240" w:lineRule="auto"/>
        <w:rPr>
          <w:szCs w:val="24"/>
          <w:lang w:val="fr-FR"/>
        </w:rPr>
      </w:pPr>
      <w:r w:rsidRPr="00A251D3">
        <w:rPr>
          <w:color w:val="000000"/>
          <w:szCs w:val="24"/>
          <w:lang w:val="fr-FR"/>
        </w:rPr>
        <w:t xml:space="preserve">Une fois convenue, ce protocole de partage d’information entrera en vigueur à partir du </w:t>
      </w:r>
      <w:r w:rsidRPr="00A251D3">
        <w:rPr>
          <w:color w:val="365F92"/>
          <w:szCs w:val="24"/>
          <w:lang w:val="fr-FR"/>
        </w:rPr>
        <w:t xml:space="preserve">[DATE], </w:t>
      </w:r>
      <w:r w:rsidRPr="00A251D3">
        <w:rPr>
          <w:color w:val="000000"/>
          <w:szCs w:val="24"/>
          <w:lang w:val="fr-FR"/>
        </w:rPr>
        <w:t xml:space="preserve">et à titre d’essai jusqu’au </w:t>
      </w:r>
      <w:r w:rsidRPr="00A251D3">
        <w:rPr>
          <w:color w:val="365F92"/>
          <w:szCs w:val="24"/>
          <w:lang w:val="fr-FR"/>
        </w:rPr>
        <w:t>[DATE]</w:t>
      </w:r>
      <w:r w:rsidRPr="00A251D3">
        <w:rPr>
          <w:szCs w:val="24"/>
          <w:lang w:val="fr-FR"/>
        </w:rPr>
        <w:t>, date à laquelle les organisations de collecte de données reverront l’efficacité, l’utilisation et le respect du protocole.</w:t>
      </w:r>
      <w:r w:rsidRPr="00A251D3">
        <w:rPr>
          <w:color w:val="000000"/>
          <w:szCs w:val="24"/>
          <w:lang w:val="fr-FR"/>
        </w:rPr>
        <w:t xml:space="preserve"> Les organisations de collecte de données se réservent le droit d’arrêter le partage des données pour une raison quelconque à tout moment, et informeront l'[AGENCE NATIONALE DE CONSOLIDATION] par écrit si/lorsqu’elles le feront.</w:t>
      </w:r>
    </w:p>
    <w:p w:rsidR="00A36D73" w:rsidRPr="00A251D3"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9F1DBF" w:rsidRDefault="009F1DBF" w:rsidP="009F1DBF">
            <w:pPr>
              <w:autoSpaceDE w:val="0"/>
              <w:autoSpaceDN w:val="0"/>
              <w:adjustRightInd w:val="0"/>
              <w:rPr>
                <w:szCs w:val="24"/>
              </w:rPr>
            </w:pPr>
            <w:r>
              <w:rPr>
                <w:b/>
                <w:color w:val="000000"/>
                <w:szCs w:val="24"/>
                <w:lang w:val="fr-FR"/>
              </w:rPr>
              <w:t>VIOLATIONS</w:t>
            </w:r>
          </w:p>
        </w:tc>
      </w:tr>
    </w:tbl>
    <w:p w:rsidR="00A36D73" w:rsidRDefault="00A36D73" w:rsidP="00A36D73">
      <w:pPr>
        <w:autoSpaceDE w:val="0"/>
        <w:autoSpaceDN w:val="0"/>
        <w:adjustRightInd w:val="0"/>
        <w:spacing w:after="0" w:line="240" w:lineRule="auto"/>
        <w:rPr>
          <w:rFonts w:cs="Arial"/>
          <w:color w:val="000000"/>
        </w:rPr>
      </w:pPr>
    </w:p>
    <w:p w:rsidR="00D23117" w:rsidRPr="00A251D3" w:rsidRDefault="009F1DBF" w:rsidP="009F1DBF">
      <w:pPr>
        <w:autoSpaceDE w:val="0"/>
        <w:autoSpaceDN w:val="0"/>
        <w:adjustRightInd w:val="0"/>
        <w:spacing w:after="0" w:line="240" w:lineRule="auto"/>
        <w:rPr>
          <w:lang w:val="fr-FR"/>
        </w:rPr>
      </w:pPr>
      <w:r w:rsidRPr="00A251D3">
        <w:rPr>
          <w:color w:val="000000"/>
          <w:szCs w:val="24"/>
          <w:lang w:val="fr-FR"/>
        </w:rPr>
        <w:t>En cas de violations par l’un des participants dans ce protocole de partage d’information, le partage d’information cessera jusqu’à la résolution, les parties responsables seront tenues responsables et le protocole de partage d’information sera revu. Les organisations de collecte de données se réservent le droit de refuser de partager les informations à propos des dossiers rapportés de VBG à un acteur externe.</w:t>
      </w:r>
    </w:p>
    <w:sectPr w:rsidR="00D23117" w:rsidRPr="00A251D3" w:rsidSect="008710B1">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673" w:rsidRDefault="00517673" w:rsidP="00A36D73">
      <w:pPr>
        <w:spacing w:after="0" w:line="240" w:lineRule="auto"/>
      </w:pPr>
      <w:r>
        <w:separator/>
      </w:r>
    </w:p>
  </w:endnote>
  <w:endnote w:type="continuationSeparator" w:id="0">
    <w:p w:rsidR="00517673" w:rsidRDefault="00517673" w:rsidP="00A36D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673" w:rsidRDefault="00517673" w:rsidP="00A36D73">
      <w:pPr>
        <w:spacing w:after="0" w:line="240" w:lineRule="auto"/>
      </w:pPr>
      <w:r>
        <w:separator/>
      </w:r>
    </w:p>
  </w:footnote>
  <w:footnote w:type="continuationSeparator" w:id="0">
    <w:p w:rsidR="00517673" w:rsidRDefault="00517673" w:rsidP="00A36D73">
      <w:pPr>
        <w:spacing w:after="0" w:line="240" w:lineRule="auto"/>
      </w:pPr>
      <w:r>
        <w:continuationSeparator/>
      </w:r>
    </w:p>
  </w:footnote>
  <w:footnote w:id="1">
    <w:p w:rsidR="009F1DBF" w:rsidRPr="009F1DBF" w:rsidRDefault="009F1DBF" w:rsidP="009F1DBF">
      <w:pPr>
        <w:autoSpaceDE w:val="0"/>
        <w:autoSpaceDN w:val="0"/>
        <w:adjustRightInd w:val="0"/>
        <w:spacing w:line="288" w:lineRule="auto"/>
        <w:rPr>
          <w:szCs w:val="24"/>
          <w:lang w:val="fr-FR"/>
        </w:rPr>
      </w:pPr>
      <w:r>
        <w:rPr>
          <w:rStyle w:val="Appelnotedebasdep"/>
          <w:sz w:val="18"/>
          <w:szCs w:val="24"/>
        </w:rPr>
        <w:footnoteRef/>
      </w:r>
      <w:r>
        <w:rPr>
          <w:sz w:val="18"/>
          <w:szCs w:val="24"/>
          <w:lang w:val="fr-FR"/>
        </w:rPr>
        <w:t xml:space="preserve"> </w:t>
      </w:r>
      <w:r>
        <w:rPr>
          <w:b/>
          <w:sz w:val="18"/>
          <w:szCs w:val="24"/>
          <w:lang w:val="fr-FR"/>
        </w:rPr>
        <w:t xml:space="preserve">Guide utilisateur du système de gestion d'information sur la violence basée sur le genre (2011) </w:t>
      </w:r>
      <w:proofErr w:type="spellStart"/>
      <w:r>
        <w:rPr>
          <w:b/>
          <w:sz w:val="18"/>
          <w:szCs w:val="24"/>
          <w:lang w:val="fr-FR"/>
        </w:rPr>
        <w:t>Interinstitution</w:t>
      </w:r>
      <w:proofErr w:type="spellEnd"/>
      <w:r>
        <w:rPr>
          <w:b/>
          <w:sz w:val="18"/>
          <w:szCs w:val="24"/>
          <w:lang w:val="fr-FR"/>
        </w:rPr>
        <w:t xml:space="preserve"> : </w:t>
      </w:r>
      <w:r>
        <w:rPr>
          <w:rStyle w:val="tw4winMark"/>
          <w:szCs w:val="24"/>
          <w:lang w:val="fr-FR"/>
        </w:rPr>
        <w:t>{0&gt;</w:t>
      </w:r>
      <w:hyperlink r:id="rId1" w:history="1">
        <w:r w:rsidRPr="009F1DBF">
          <w:rPr>
            <w:rStyle w:val="Lienhypertexte"/>
            <w:b/>
            <w:noProof/>
            <w:vanish/>
            <w:sz w:val="18"/>
            <w:szCs w:val="24"/>
            <w:lang w:val="fr-FR"/>
          </w:rPr>
          <w:t>http://gbvims.org</w:t>
        </w:r>
      </w:hyperlink>
      <w:proofErr w:type="gramStart"/>
      <w:r w:rsidRPr="009F1DBF">
        <w:rPr>
          <w:b/>
          <w:noProof/>
          <w:vanish/>
          <w:sz w:val="18"/>
          <w:szCs w:val="24"/>
          <w:lang w:val="fr-FR"/>
        </w:rPr>
        <w:t>.</w:t>
      </w:r>
      <w:r>
        <w:rPr>
          <w:rStyle w:val="tw4winMark"/>
          <w:szCs w:val="24"/>
          <w:lang w:val="fr-FR"/>
        </w:rPr>
        <w:t>&lt;</w:t>
      </w:r>
      <w:proofErr w:type="gramEnd"/>
      <w:r>
        <w:rPr>
          <w:rStyle w:val="tw4winMark"/>
          <w:szCs w:val="24"/>
          <w:lang w:val="fr-FR"/>
        </w:rPr>
        <w:t>}0{&gt;</w:t>
      </w:r>
      <w:hyperlink r:id="rId2" w:history="1">
        <w:r>
          <w:rPr>
            <w:rStyle w:val="Lienhypertexte"/>
            <w:b/>
            <w:sz w:val="18"/>
            <w:szCs w:val="24"/>
            <w:lang w:val="fr-FR"/>
          </w:rPr>
          <w:t>http://gbvims.org</w:t>
        </w:r>
      </w:hyperlink>
      <w:r>
        <w:rPr>
          <w:b/>
          <w:sz w:val="18"/>
          <w:szCs w:val="24"/>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DBF" w:rsidRPr="009F1DBF" w:rsidRDefault="009F1DBF" w:rsidP="009F1DBF">
    <w:pPr>
      <w:pStyle w:val="En-tte"/>
      <w:rPr>
        <w:szCs w:val="24"/>
        <w:lang w:val="fr-FR"/>
      </w:rPr>
    </w:pPr>
    <w:r>
      <w:rPr>
        <w:b/>
        <w:color w:val="808080"/>
        <w:szCs w:val="24"/>
        <w:lang w:val="fr-FR"/>
      </w:rPr>
      <w:t xml:space="preserve">Supports de formation sur la gestion de dossier </w:t>
    </w:r>
    <w:r>
      <w:rPr>
        <w:b/>
        <w:color w:val="808080"/>
        <w:szCs w:val="24"/>
        <w:lang w:val="fr-FR"/>
      </w:rPr>
      <w:tab/>
    </w:r>
    <w:r>
      <w:rPr>
        <w:b/>
        <w:color w:val="808080"/>
        <w:szCs w:val="24"/>
        <w:lang w:val="fr-FR"/>
      </w:rPr>
      <w:tab/>
      <w:t>Groupe de travail de gestion de dossier</w:t>
    </w:r>
  </w:p>
  <w:p w:rsidR="00A36D73" w:rsidRPr="00D23117" w:rsidRDefault="00A36D73">
    <w:pPr>
      <w:pStyle w:val="En-tte"/>
      <w:rPr>
        <w:lang w:val="fr-F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6146"/>
  </w:hdrShapeDefaults>
  <w:footnotePr>
    <w:footnote w:id="-1"/>
    <w:footnote w:id="0"/>
  </w:footnotePr>
  <w:endnotePr>
    <w:endnote w:id="-1"/>
    <w:endnote w:id="0"/>
  </w:endnotePr>
  <w:compat/>
  <w:rsids>
    <w:rsidRoot w:val="00A36D73"/>
    <w:rsid w:val="000C4249"/>
    <w:rsid w:val="004F3400"/>
    <w:rsid w:val="00517673"/>
    <w:rsid w:val="005F6A38"/>
    <w:rsid w:val="00835DBB"/>
    <w:rsid w:val="008710B1"/>
    <w:rsid w:val="009A4F6A"/>
    <w:rsid w:val="009F1DBF"/>
    <w:rsid w:val="00A251D3"/>
    <w:rsid w:val="00A36D73"/>
    <w:rsid w:val="00A40439"/>
    <w:rsid w:val="00BD3FE1"/>
    <w:rsid w:val="00BE4596"/>
    <w:rsid w:val="00D2311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0B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36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A36D7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36D73"/>
    <w:rPr>
      <w:sz w:val="20"/>
      <w:szCs w:val="20"/>
    </w:rPr>
  </w:style>
  <w:style w:type="character" w:styleId="Appelnotedebasdep">
    <w:name w:val="footnote reference"/>
    <w:basedOn w:val="Policepardfaut"/>
    <w:uiPriority w:val="99"/>
    <w:semiHidden/>
    <w:unhideWhenUsed/>
    <w:rsid w:val="00A36D73"/>
    <w:rPr>
      <w:vertAlign w:val="superscript"/>
    </w:rPr>
  </w:style>
  <w:style w:type="character" w:styleId="Lienhypertexte">
    <w:name w:val="Hyperlink"/>
    <w:basedOn w:val="Policepardfaut"/>
    <w:uiPriority w:val="99"/>
    <w:semiHidden/>
    <w:unhideWhenUsed/>
    <w:rsid w:val="00A36D73"/>
    <w:rPr>
      <w:color w:val="0000FF"/>
      <w:u w:val="single"/>
    </w:rPr>
  </w:style>
  <w:style w:type="paragraph" w:styleId="En-tte">
    <w:name w:val="header"/>
    <w:basedOn w:val="Normal"/>
    <w:link w:val="En-tteCar"/>
    <w:uiPriority w:val="99"/>
    <w:unhideWhenUsed/>
    <w:rsid w:val="00A36D73"/>
    <w:pPr>
      <w:tabs>
        <w:tab w:val="center" w:pos="4513"/>
        <w:tab w:val="right" w:pos="9026"/>
      </w:tabs>
      <w:spacing w:after="0" w:line="240" w:lineRule="auto"/>
    </w:pPr>
  </w:style>
  <w:style w:type="character" w:customStyle="1" w:styleId="En-tteCar">
    <w:name w:val="En-tête Car"/>
    <w:basedOn w:val="Policepardfaut"/>
    <w:link w:val="En-tte"/>
    <w:uiPriority w:val="99"/>
    <w:rsid w:val="00A36D73"/>
  </w:style>
  <w:style w:type="paragraph" w:styleId="Pieddepage">
    <w:name w:val="footer"/>
    <w:basedOn w:val="Normal"/>
    <w:link w:val="PieddepageCar"/>
    <w:uiPriority w:val="99"/>
    <w:unhideWhenUsed/>
    <w:rsid w:val="00A36D7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A36D73"/>
  </w:style>
  <w:style w:type="paragraph" w:styleId="Textedebulles">
    <w:name w:val="Balloon Text"/>
    <w:basedOn w:val="Normal"/>
    <w:link w:val="TextedebullesCar"/>
    <w:uiPriority w:val="99"/>
    <w:semiHidden/>
    <w:unhideWhenUsed/>
    <w:rsid w:val="00A36D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6D73"/>
    <w:rPr>
      <w:rFonts w:ascii="Tahoma" w:hAnsi="Tahoma" w:cs="Tahoma"/>
      <w:sz w:val="16"/>
      <w:szCs w:val="16"/>
    </w:rPr>
  </w:style>
  <w:style w:type="character" w:customStyle="1" w:styleId="tw4winMark">
    <w:name w:val="tw4winMark"/>
    <w:uiPriority w:val="99"/>
    <w:rsid w:val="00D23117"/>
    <w:rPr>
      <w:rFonts w:ascii="Courier New" w:hAnsi="Courier New"/>
      <w:vanish/>
      <w:color w:val="800080"/>
      <w:vertAlign w:val="subscript"/>
    </w:rPr>
  </w:style>
</w:styles>
</file>

<file path=word/webSettings.xml><?xml version="1.0" encoding="utf-8"?>
<w:webSettings xmlns:r="http://schemas.openxmlformats.org/officeDocument/2006/relationships" xmlns:w="http://schemas.openxmlformats.org/wordprocessingml/2006/main">
  <w:divs>
    <w:div w:id="1402019249">
      <w:bodyDiv w:val="1"/>
      <w:marLeft w:val="0"/>
      <w:marRight w:val="0"/>
      <w:marTop w:val="0"/>
      <w:marBottom w:val="0"/>
      <w:divBdr>
        <w:top w:val="none" w:sz="0" w:space="0" w:color="auto"/>
        <w:left w:val="none" w:sz="0" w:space="0" w:color="auto"/>
        <w:bottom w:val="none" w:sz="0" w:space="0" w:color="auto"/>
        <w:right w:val="none" w:sz="0" w:space="0" w:color="auto"/>
      </w:divBdr>
    </w:div>
    <w:div w:id="16848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gbvims.org" TargetMode="External"/><Relationship Id="rId1" Type="http://schemas.openxmlformats.org/officeDocument/2006/relationships/hyperlink" Target="http://gbvim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5FD4-1918-4520-AD1F-E8C3C455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1352</Words>
  <Characters>7438</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3</cp:revision>
  <dcterms:created xsi:type="dcterms:W3CDTF">2014-02-10T15:27:00Z</dcterms:created>
  <dcterms:modified xsi:type="dcterms:W3CDTF">2014-05-06T11:27:00Z</dcterms:modified>
</cp:coreProperties>
</file>